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EF" w:rsidRDefault="009D4790">
      <w:pPr>
        <w:pStyle w:val="Heading1"/>
        <w:spacing w:before="39"/>
        <w:ind w:right="3207"/>
      </w:pPr>
      <w:proofErr w:type="gramStart"/>
      <w:r>
        <w:t>T.C.</w:t>
      </w:r>
      <w:proofErr w:type="gramEnd"/>
    </w:p>
    <w:p w:rsidR="00FE02EF" w:rsidRDefault="005414B7">
      <w:pPr>
        <w:ind w:left="3196" w:right="32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ÇUMRA </w:t>
      </w:r>
      <w:r w:rsidR="009D4790">
        <w:rPr>
          <w:rFonts w:ascii="Times New Roman" w:hAnsi="Times New Roman"/>
          <w:b/>
          <w:sz w:val="24"/>
        </w:rPr>
        <w:t>KAYMAKAMLIĞI</w:t>
      </w:r>
    </w:p>
    <w:p w:rsidR="00FE02EF" w:rsidRDefault="009D4790">
      <w:pPr>
        <w:spacing w:after="19" w:line="480" w:lineRule="auto"/>
        <w:ind w:left="2666" w:right="2672" w:hanging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İLÇE SAĞLIK MÜDÜRLÜĞÜ HİZMET STANDARTLARI TABLOSU</w:t>
      </w:r>
    </w:p>
    <w:tbl>
      <w:tblPr>
        <w:tblStyle w:val="TableNormal"/>
        <w:tblW w:w="0" w:type="auto"/>
        <w:tblInd w:w="103" w:type="dxa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  <w:insideH w:val="single" w:sz="6" w:space="0" w:color="00007F"/>
          <w:insideV w:val="single" w:sz="6" w:space="0" w:color="00007F"/>
        </w:tblBorders>
        <w:tblLayout w:type="fixed"/>
        <w:tblLook w:val="01E0"/>
      </w:tblPr>
      <w:tblGrid>
        <w:gridCol w:w="636"/>
        <w:gridCol w:w="3216"/>
        <w:gridCol w:w="3761"/>
        <w:gridCol w:w="1673"/>
      </w:tblGrid>
      <w:tr w:rsidR="00FE02EF">
        <w:trPr>
          <w:trHeight w:hRule="exact" w:val="1151"/>
        </w:trPr>
        <w:tc>
          <w:tcPr>
            <w:tcW w:w="636" w:type="dxa"/>
            <w:tcBorders>
              <w:top w:val="single" w:sz="6" w:space="0" w:color="538DD4"/>
              <w:left w:val="single" w:sz="6" w:space="0" w:color="538DD4"/>
              <w:bottom w:val="single" w:sz="6" w:space="0" w:color="538DD4"/>
              <w:right w:val="single" w:sz="6" w:space="0" w:color="538DD4"/>
            </w:tcBorders>
            <w:shd w:val="clear" w:color="auto" w:fill="8DB3E2"/>
          </w:tcPr>
          <w:p w:rsidR="00FE02EF" w:rsidRDefault="00FE02EF">
            <w:pPr>
              <w:pStyle w:val="TableParagraph"/>
              <w:spacing w:before="10"/>
              <w:rPr>
                <w:rFonts w:ascii="Times New Roman"/>
                <w:b/>
                <w:sz w:val="28"/>
              </w:rPr>
            </w:pPr>
          </w:p>
          <w:p w:rsidR="00FE02EF" w:rsidRDefault="009D4790">
            <w:pPr>
              <w:pStyle w:val="TableParagraph"/>
              <w:ind w:left="177" w:hanging="75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95"/>
                <w:sz w:val="20"/>
              </w:rPr>
              <w:t xml:space="preserve">SIRA </w:t>
            </w:r>
            <w:r>
              <w:rPr>
                <w:rFonts w:ascii="Cambria"/>
                <w:b/>
                <w:i/>
                <w:sz w:val="20"/>
              </w:rPr>
              <w:t>NO</w:t>
            </w:r>
          </w:p>
        </w:tc>
        <w:tc>
          <w:tcPr>
            <w:tcW w:w="3216" w:type="dxa"/>
            <w:tcBorders>
              <w:top w:val="single" w:sz="6" w:space="0" w:color="538DD4"/>
              <w:left w:val="single" w:sz="6" w:space="0" w:color="538DD4"/>
              <w:bottom w:val="single" w:sz="6" w:space="0" w:color="538DD4"/>
              <w:right w:val="single" w:sz="6" w:space="0" w:color="538DD4"/>
            </w:tcBorders>
            <w:shd w:val="clear" w:color="auto" w:fill="8DB3E2"/>
          </w:tcPr>
          <w:p w:rsidR="00FE02EF" w:rsidRDefault="00FE02E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FE02EF" w:rsidRDefault="00FE02EF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FE02EF" w:rsidRDefault="009D4790">
            <w:pPr>
              <w:pStyle w:val="TableParagraph"/>
              <w:ind w:left="955" w:right="232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HİZMETİN ADI</w:t>
            </w:r>
          </w:p>
        </w:tc>
        <w:tc>
          <w:tcPr>
            <w:tcW w:w="3761" w:type="dxa"/>
            <w:tcBorders>
              <w:top w:val="single" w:sz="6" w:space="0" w:color="538DD4"/>
              <w:left w:val="single" w:sz="6" w:space="0" w:color="538DD4"/>
              <w:bottom w:val="single" w:sz="6" w:space="0" w:color="538DD4"/>
              <w:right w:val="single" w:sz="6" w:space="0" w:color="538DD4"/>
            </w:tcBorders>
            <w:shd w:val="clear" w:color="auto" w:fill="8DB3E2"/>
          </w:tcPr>
          <w:p w:rsidR="00FE02EF" w:rsidRDefault="00FE02E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FE02EF" w:rsidRDefault="00FE02EF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FE02EF" w:rsidRDefault="009D4790">
            <w:pPr>
              <w:pStyle w:val="TableParagraph"/>
              <w:ind w:left="419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BAŞVURUDA İSTENEN BELGELER</w:t>
            </w:r>
          </w:p>
        </w:tc>
        <w:tc>
          <w:tcPr>
            <w:tcW w:w="1673" w:type="dxa"/>
            <w:tcBorders>
              <w:top w:val="single" w:sz="6" w:space="0" w:color="538DD4"/>
              <w:left w:val="single" w:sz="6" w:space="0" w:color="538DD4"/>
              <w:bottom w:val="single" w:sz="6" w:space="0" w:color="538DD4"/>
              <w:right w:val="single" w:sz="6" w:space="0" w:color="538DD4"/>
            </w:tcBorders>
            <w:shd w:val="clear" w:color="auto" w:fill="8DB3E2"/>
          </w:tcPr>
          <w:p w:rsidR="00FE02EF" w:rsidRDefault="009D4790">
            <w:pPr>
              <w:pStyle w:val="TableParagraph"/>
              <w:spacing w:before="99"/>
              <w:ind w:left="158" w:right="158" w:hanging="3"/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HİZMETİN </w:t>
            </w:r>
            <w:r>
              <w:rPr>
                <w:rFonts w:ascii="Cambria" w:hAnsi="Cambria"/>
                <w:b/>
                <w:i/>
                <w:w w:val="95"/>
                <w:sz w:val="20"/>
              </w:rPr>
              <w:t xml:space="preserve">TAMAMLANMA </w:t>
            </w:r>
            <w:r>
              <w:rPr>
                <w:rFonts w:ascii="Cambria" w:hAnsi="Cambria"/>
                <w:b/>
                <w:i/>
                <w:sz w:val="20"/>
              </w:rPr>
              <w:t>SÜRESİ</w:t>
            </w:r>
          </w:p>
          <w:p w:rsidR="00FE02EF" w:rsidRDefault="009D4790">
            <w:pPr>
              <w:pStyle w:val="TableParagraph"/>
              <w:ind w:left="412" w:right="412"/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(EN GEÇ)</w:t>
            </w:r>
          </w:p>
        </w:tc>
      </w:tr>
      <w:tr w:rsidR="00FE02EF">
        <w:trPr>
          <w:trHeight w:hRule="exact" w:val="672"/>
        </w:trPr>
        <w:tc>
          <w:tcPr>
            <w:tcW w:w="636" w:type="dxa"/>
            <w:tcBorders>
              <w:top w:val="single" w:sz="6" w:space="0" w:color="538DD4"/>
            </w:tcBorders>
          </w:tcPr>
          <w:p w:rsidR="00FE02EF" w:rsidRDefault="009D4790">
            <w:pPr>
              <w:pStyle w:val="TableParagraph"/>
              <w:spacing w:before="179"/>
              <w:jc w:val="center"/>
            </w:pPr>
            <w:r>
              <w:t>1</w:t>
            </w:r>
          </w:p>
        </w:tc>
        <w:tc>
          <w:tcPr>
            <w:tcW w:w="3216" w:type="dxa"/>
            <w:tcBorders>
              <w:top w:val="single" w:sz="6" w:space="0" w:color="538DD4"/>
            </w:tcBorders>
          </w:tcPr>
          <w:p w:rsidR="00FE02EF" w:rsidRDefault="009D4790">
            <w:pPr>
              <w:pStyle w:val="TableParagraph"/>
              <w:spacing w:before="179"/>
              <w:ind w:left="98" w:right="232"/>
            </w:pPr>
            <w:r>
              <w:t>SABİM ŞİKAYETLERİ</w:t>
            </w:r>
          </w:p>
        </w:tc>
        <w:tc>
          <w:tcPr>
            <w:tcW w:w="3761" w:type="dxa"/>
            <w:tcBorders>
              <w:top w:val="single" w:sz="6" w:space="0" w:color="538DD4"/>
            </w:tcBorders>
          </w:tcPr>
          <w:p w:rsidR="00FE02EF" w:rsidRDefault="009D4790">
            <w:pPr>
              <w:pStyle w:val="TableParagraph"/>
              <w:spacing w:before="179"/>
              <w:ind w:left="103"/>
            </w:pPr>
            <w:r>
              <w:t>RESMİ YAZI / DİLEKÇE</w:t>
            </w:r>
          </w:p>
        </w:tc>
        <w:tc>
          <w:tcPr>
            <w:tcW w:w="1673" w:type="dxa"/>
            <w:tcBorders>
              <w:top w:val="single" w:sz="6" w:space="0" w:color="538DD4"/>
            </w:tcBorders>
          </w:tcPr>
          <w:p w:rsidR="00FE02EF" w:rsidRDefault="00FE02EF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FE02EF" w:rsidRDefault="009D4790">
            <w:pPr>
              <w:pStyle w:val="TableParagraph"/>
              <w:ind w:left="411" w:right="41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30 GÜN</w:t>
            </w:r>
          </w:p>
        </w:tc>
      </w:tr>
      <w:tr w:rsidR="00FE02EF">
        <w:trPr>
          <w:trHeight w:hRule="exact" w:val="612"/>
        </w:trPr>
        <w:tc>
          <w:tcPr>
            <w:tcW w:w="636" w:type="dxa"/>
          </w:tcPr>
          <w:p w:rsidR="00FE02EF" w:rsidRDefault="009D4790">
            <w:pPr>
              <w:pStyle w:val="TableParagraph"/>
              <w:spacing w:before="150"/>
              <w:jc w:val="center"/>
            </w:pPr>
            <w:r>
              <w:t>2</w:t>
            </w:r>
          </w:p>
        </w:tc>
        <w:tc>
          <w:tcPr>
            <w:tcW w:w="3216" w:type="dxa"/>
          </w:tcPr>
          <w:p w:rsidR="00FE02EF" w:rsidRDefault="009D4790">
            <w:pPr>
              <w:pStyle w:val="TableParagraph"/>
              <w:spacing w:before="150"/>
              <w:ind w:left="98" w:right="232"/>
            </w:pPr>
            <w:r>
              <w:t>BİMER ŞİKAYETLERİ</w:t>
            </w:r>
          </w:p>
        </w:tc>
        <w:tc>
          <w:tcPr>
            <w:tcW w:w="3761" w:type="dxa"/>
          </w:tcPr>
          <w:p w:rsidR="00FE02EF" w:rsidRDefault="009D4790">
            <w:pPr>
              <w:pStyle w:val="TableParagraph"/>
              <w:spacing w:before="150"/>
              <w:ind w:left="103"/>
            </w:pPr>
            <w:r>
              <w:t>RESMİ YAZI / DİLEKÇE</w:t>
            </w:r>
          </w:p>
        </w:tc>
        <w:tc>
          <w:tcPr>
            <w:tcW w:w="1673" w:type="dxa"/>
          </w:tcPr>
          <w:p w:rsidR="00FE02EF" w:rsidRDefault="009D4790">
            <w:pPr>
              <w:pStyle w:val="TableParagraph"/>
              <w:spacing w:before="170"/>
              <w:ind w:left="411" w:right="41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30 GÜN</w:t>
            </w:r>
          </w:p>
        </w:tc>
      </w:tr>
      <w:tr w:rsidR="00FE02EF">
        <w:trPr>
          <w:trHeight w:hRule="exact" w:val="605"/>
        </w:trPr>
        <w:tc>
          <w:tcPr>
            <w:tcW w:w="636" w:type="dxa"/>
          </w:tcPr>
          <w:p w:rsidR="00FE02EF" w:rsidRDefault="009D4790">
            <w:pPr>
              <w:pStyle w:val="TableParagraph"/>
              <w:spacing w:before="148"/>
              <w:jc w:val="center"/>
            </w:pPr>
            <w:r>
              <w:t>3</w:t>
            </w:r>
          </w:p>
        </w:tc>
        <w:tc>
          <w:tcPr>
            <w:tcW w:w="3216" w:type="dxa"/>
          </w:tcPr>
          <w:p w:rsidR="00FE02EF" w:rsidRDefault="009D4790">
            <w:pPr>
              <w:pStyle w:val="TableParagraph"/>
              <w:spacing w:line="264" w:lineRule="auto"/>
              <w:ind w:left="98" w:right="232"/>
            </w:pPr>
            <w:r>
              <w:t>ECZANE KONTROL DENETİMİ VE ŞİKAYET İŞLEMLERİ</w:t>
            </w:r>
          </w:p>
        </w:tc>
        <w:tc>
          <w:tcPr>
            <w:tcW w:w="3761" w:type="dxa"/>
          </w:tcPr>
          <w:p w:rsidR="00FE02EF" w:rsidRDefault="009D4790">
            <w:pPr>
              <w:pStyle w:val="TableParagraph"/>
              <w:spacing w:before="148"/>
              <w:ind w:left="100"/>
            </w:pPr>
            <w:r>
              <w:t>RESMİ YAZI / DİLEKÇE</w:t>
            </w:r>
          </w:p>
        </w:tc>
        <w:tc>
          <w:tcPr>
            <w:tcW w:w="1673" w:type="dxa"/>
          </w:tcPr>
          <w:p w:rsidR="00FE02EF" w:rsidRDefault="009D4790">
            <w:pPr>
              <w:pStyle w:val="TableParagraph"/>
              <w:spacing w:before="148"/>
              <w:ind w:left="412" w:right="404"/>
              <w:jc w:val="center"/>
            </w:pPr>
            <w:r>
              <w:t>15 GÜN</w:t>
            </w:r>
          </w:p>
        </w:tc>
      </w:tr>
      <w:tr w:rsidR="00FE02EF">
        <w:trPr>
          <w:trHeight w:hRule="exact" w:val="902"/>
        </w:trPr>
        <w:tc>
          <w:tcPr>
            <w:tcW w:w="636" w:type="dxa"/>
          </w:tcPr>
          <w:p w:rsidR="00FE02EF" w:rsidRDefault="00FE02EF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FE02EF" w:rsidRDefault="009D4790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3216" w:type="dxa"/>
          </w:tcPr>
          <w:p w:rsidR="00FE02EF" w:rsidRDefault="009D4790">
            <w:pPr>
              <w:pStyle w:val="TableParagraph"/>
              <w:spacing w:before="1" w:line="264" w:lineRule="auto"/>
              <w:ind w:left="98" w:right="217"/>
            </w:pPr>
            <w:r>
              <w:t>AKTAR – BAHARATÇILARIN KONTROL DENETİMİ VE ŞİKAYET İŞLEMLERİ</w:t>
            </w:r>
          </w:p>
        </w:tc>
        <w:tc>
          <w:tcPr>
            <w:tcW w:w="3761" w:type="dxa"/>
          </w:tcPr>
          <w:p w:rsidR="00FE02EF" w:rsidRDefault="00FE02EF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FE02EF" w:rsidRDefault="009D4790">
            <w:pPr>
              <w:pStyle w:val="TableParagraph"/>
              <w:ind w:left="100"/>
            </w:pPr>
            <w:r>
              <w:t>RESMİ YAZI / DİLEKÇE</w:t>
            </w:r>
          </w:p>
        </w:tc>
        <w:tc>
          <w:tcPr>
            <w:tcW w:w="1673" w:type="dxa"/>
          </w:tcPr>
          <w:p w:rsidR="00FE02EF" w:rsidRDefault="00FE02EF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FE02EF" w:rsidRDefault="009D4790">
            <w:pPr>
              <w:pStyle w:val="TableParagraph"/>
              <w:ind w:left="412" w:right="404"/>
              <w:jc w:val="center"/>
            </w:pPr>
            <w:r>
              <w:t>15 GÜN</w:t>
            </w:r>
          </w:p>
        </w:tc>
      </w:tr>
      <w:tr w:rsidR="00FE02EF">
        <w:trPr>
          <w:trHeight w:hRule="exact" w:val="900"/>
        </w:trPr>
        <w:tc>
          <w:tcPr>
            <w:tcW w:w="636" w:type="dxa"/>
          </w:tcPr>
          <w:p w:rsidR="00FE02EF" w:rsidRDefault="00FE02EF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FE02EF" w:rsidRDefault="009D4790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3216" w:type="dxa"/>
          </w:tcPr>
          <w:p w:rsidR="00FE02EF" w:rsidRDefault="009D4790">
            <w:pPr>
              <w:pStyle w:val="TableParagraph"/>
              <w:spacing w:line="264" w:lineRule="auto"/>
              <w:ind w:left="98" w:right="164"/>
            </w:pPr>
            <w:r>
              <w:t>ÖZEL SAĞLIK KURULUŞLARININ (MUAYENEHANE VB.) KONTROL DENETİMİ VE ŞİKAYET İŞLEMLERİ</w:t>
            </w:r>
          </w:p>
        </w:tc>
        <w:tc>
          <w:tcPr>
            <w:tcW w:w="3761" w:type="dxa"/>
          </w:tcPr>
          <w:p w:rsidR="00FE02EF" w:rsidRDefault="00FE02EF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FE02EF" w:rsidRDefault="009D4790">
            <w:pPr>
              <w:pStyle w:val="TableParagraph"/>
              <w:ind w:left="100"/>
            </w:pPr>
            <w:r>
              <w:t>RESMİ YAZI / DİLEKÇE</w:t>
            </w:r>
          </w:p>
        </w:tc>
        <w:tc>
          <w:tcPr>
            <w:tcW w:w="1673" w:type="dxa"/>
          </w:tcPr>
          <w:p w:rsidR="00FE02EF" w:rsidRDefault="00FE02EF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FE02EF" w:rsidRDefault="009D4790">
            <w:pPr>
              <w:pStyle w:val="TableParagraph"/>
              <w:ind w:left="412" w:right="409"/>
              <w:jc w:val="center"/>
            </w:pPr>
            <w:r>
              <w:t>15 GÜN</w:t>
            </w:r>
          </w:p>
        </w:tc>
      </w:tr>
      <w:tr w:rsidR="00FE02EF">
        <w:trPr>
          <w:trHeight w:hRule="exact" w:val="583"/>
        </w:trPr>
        <w:tc>
          <w:tcPr>
            <w:tcW w:w="636" w:type="dxa"/>
          </w:tcPr>
          <w:p w:rsidR="00FE02EF" w:rsidRDefault="009D4790">
            <w:pPr>
              <w:pStyle w:val="TableParagraph"/>
              <w:spacing w:before="136"/>
              <w:jc w:val="center"/>
            </w:pPr>
            <w:r>
              <w:t>6</w:t>
            </w:r>
          </w:p>
        </w:tc>
        <w:tc>
          <w:tcPr>
            <w:tcW w:w="3216" w:type="dxa"/>
          </w:tcPr>
          <w:p w:rsidR="00FE02EF" w:rsidRDefault="009D4790">
            <w:pPr>
              <w:pStyle w:val="TableParagraph"/>
              <w:spacing w:before="136"/>
              <w:ind w:left="98" w:right="232"/>
            </w:pPr>
            <w:r>
              <w:t>PERSONEL İŞLEMLERİ</w:t>
            </w:r>
          </w:p>
        </w:tc>
        <w:tc>
          <w:tcPr>
            <w:tcW w:w="3761" w:type="dxa"/>
          </w:tcPr>
          <w:p w:rsidR="00FE02EF" w:rsidRDefault="009D4790">
            <w:pPr>
              <w:pStyle w:val="TableParagraph"/>
              <w:spacing w:before="136"/>
              <w:ind w:left="103"/>
            </w:pPr>
            <w:r>
              <w:t>RESMİ YAZI</w:t>
            </w:r>
          </w:p>
        </w:tc>
        <w:tc>
          <w:tcPr>
            <w:tcW w:w="1673" w:type="dxa"/>
          </w:tcPr>
          <w:p w:rsidR="00FE02EF" w:rsidRDefault="009D4790">
            <w:pPr>
              <w:pStyle w:val="TableParagraph"/>
              <w:spacing w:before="155"/>
              <w:ind w:left="411" w:right="41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 GÜN</w:t>
            </w:r>
          </w:p>
        </w:tc>
      </w:tr>
      <w:tr w:rsidR="00FE02EF">
        <w:trPr>
          <w:trHeight w:hRule="exact" w:val="581"/>
        </w:trPr>
        <w:tc>
          <w:tcPr>
            <w:tcW w:w="636" w:type="dxa"/>
            <w:tcBorders>
              <w:bottom w:val="single" w:sz="4" w:space="0" w:color="000000"/>
            </w:tcBorders>
          </w:tcPr>
          <w:p w:rsidR="00FE02EF" w:rsidRDefault="009D4790">
            <w:pPr>
              <w:pStyle w:val="TableParagraph"/>
              <w:spacing w:before="136"/>
              <w:jc w:val="center"/>
            </w:pPr>
            <w:r>
              <w:t>7</w:t>
            </w:r>
          </w:p>
        </w:tc>
        <w:tc>
          <w:tcPr>
            <w:tcW w:w="3216" w:type="dxa"/>
          </w:tcPr>
          <w:p w:rsidR="00FE02EF" w:rsidRDefault="009D4790">
            <w:pPr>
              <w:pStyle w:val="TableParagraph"/>
              <w:spacing w:before="136"/>
              <w:ind w:left="98" w:right="232"/>
            </w:pPr>
            <w:r>
              <w:t>KURUM İÇİ GÖREVLENDİRME</w:t>
            </w:r>
          </w:p>
        </w:tc>
        <w:tc>
          <w:tcPr>
            <w:tcW w:w="3761" w:type="dxa"/>
          </w:tcPr>
          <w:p w:rsidR="00FE02EF" w:rsidRDefault="009D4790">
            <w:pPr>
              <w:pStyle w:val="TableParagraph"/>
              <w:spacing w:before="136"/>
              <w:ind w:left="103"/>
            </w:pPr>
            <w:r>
              <w:t>RESMİ YAZI / DİLEKÇE</w:t>
            </w:r>
          </w:p>
        </w:tc>
        <w:tc>
          <w:tcPr>
            <w:tcW w:w="1673" w:type="dxa"/>
          </w:tcPr>
          <w:p w:rsidR="00FE02EF" w:rsidRDefault="009D4790">
            <w:pPr>
              <w:pStyle w:val="TableParagraph"/>
              <w:spacing w:before="136"/>
              <w:ind w:left="412" w:right="404"/>
              <w:jc w:val="center"/>
            </w:pPr>
            <w:r>
              <w:t>10 GÜN</w:t>
            </w:r>
          </w:p>
        </w:tc>
      </w:tr>
      <w:tr w:rsidR="00FE02EF">
        <w:trPr>
          <w:trHeight w:hRule="exact" w:val="607"/>
        </w:trPr>
        <w:tc>
          <w:tcPr>
            <w:tcW w:w="636" w:type="dxa"/>
            <w:tcBorders>
              <w:top w:val="single" w:sz="4" w:space="0" w:color="000000"/>
            </w:tcBorders>
          </w:tcPr>
          <w:p w:rsidR="00FE02EF" w:rsidRDefault="009D4790">
            <w:pPr>
              <w:pStyle w:val="TableParagraph"/>
              <w:spacing w:before="150"/>
              <w:jc w:val="center"/>
            </w:pPr>
            <w:r>
              <w:t>8</w:t>
            </w:r>
          </w:p>
        </w:tc>
        <w:tc>
          <w:tcPr>
            <w:tcW w:w="3216" w:type="dxa"/>
          </w:tcPr>
          <w:p w:rsidR="00FE02EF" w:rsidRDefault="009D4790">
            <w:pPr>
              <w:pStyle w:val="TableParagraph"/>
              <w:spacing w:before="1"/>
              <w:ind w:left="98" w:right="232"/>
            </w:pPr>
            <w:r>
              <w:t>RAPOR ONAYLARI</w:t>
            </w:r>
          </w:p>
          <w:p w:rsidR="00FE02EF" w:rsidRDefault="009D4790">
            <w:pPr>
              <w:pStyle w:val="TableParagraph"/>
              <w:spacing w:before="26"/>
              <w:ind w:left="98" w:right="232"/>
            </w:pPr>
            <w:r>
              <w:t>(</w:t>
            </w:r>
            <w:proofErr w:type="spellStart"/>
            <w:r>
              <w:t>Ehliyet</w:t>
            </w:r>
            <w:proofErr w:type="spellEnd"/>
            <w:r>
              <w:t xml:space="preserve">. </w:t>
            </w:r>
            <w:proofErr w:type="spellStart"/>
            <w:r>
              <w:t>İlaç</w:t>
            </w:r>
            <w:proofErr w:type="spellEnd"/>
            <w:r>
              <w:t xml:space="preserve"> vb.)</w:t>
            </w:r>
          </w:p>
        </w:tc>
        <w:tc>
          <w:tcPr>
            <w:tcW w:w="3761" w:type="dxa"/>
          </w:tcPr>
          <w:p w:rsidR="00FE02EF" w:rsidRDefault="009D4790">
            <w:pPr>
              <w:pStyle w:val="TableParagraph"/>
              <w:spacing w:before="148"/>
              <w:ind w:left="100"/>
            </w:pPr>
            <w:r>
              <w:t>RAPOR BELGESİNİN ASLI</w:t>
            </w:r>
          </w:p>
        </w:tc>
        <w:tc>
          <w:tcPr>
            <w:tcW w:w="1673" w:type="dxa"/>
          </w:tcPr>
          <w:p w:rsidR="00FE02EF" w:rsidRDefault="009D4790">
            <w:pPr>
              <w:pStyle w:val="TableParagraph"/>
              <w:spacing w:before="148"/>
              <w:ind w:left="412" w:right="404"/>
              <w:jc w:val="center"/>
            </w:pPr>
            <w:r>
              <w:t>1 GÜN</w:t>
            </w:r>
          </w:p>
        </w:tc>
      </w:tr>
      <w:tr w:rsidR="00FE02EF">
        <w:trPr>
          <w:trHeight w:hRule="exact" w:val="773"/>
        </w:trPr>
        <w:tc>
          <w:tcPr>
            <w:tcW w:w="636" w:type="dxa"/>
          </w:tcPr>
          <w:p w:rsidR="00FE02EF" w:rsidRDefault="00FE02E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FE02EF" w:rsidRDefault="009D4790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3216" w:type="dxa"/>
          </w:tcPr>
          <w:p w:rsidR="00FE02EF" w:rsidRDefault="00FE02E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FE02EF" w:rsidRDefault="009D4790">
            <w:pPr>
              <w:pStyle w:val="TableParagraph"/>
              <w:ind w:left="98" w:right="232"/>
            </w:pPr>
            <w:r>
              <w:t>AMBAR VE DEPO İŞLEMLERİ</w:t>
            </w:r>
          </w:p>
        </w:tc>
        <w:tc>
          <w:tcPr>
            <w:tcW w:w="3761" w:type="dxa"/>
          </w:tcPr>
          <w:p w:rsidR="00FE02EF" w:rsidRDefault="00FE02E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FE02EF" w:rsidRDefault="009D4790">
            <w:pPr>
              <w:pStyle w:val="TableParagraph"/>
              <w:ind w:left="103"/>
            </w:pPr>
            <w:r>
              <w:t>TAŞINIR İSTEK BELGESİ</w:t>
            </w:r>
          </w:p>
        </w:tc>
        <w:tc>
          <w:tcPr>
            <w:tcW w:w="1673" w:type="dxa"/>
          </w:tcPr>
          <w:p w:rsidR="00FE02EF" w:rsidRDefault="00FE02EF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FE02EF" w:rsidRDefault="009D4790">
            <w:pPr>
              <w:pStyle w:val="TableParagraph"/>
              <w:ind w:left="412" w:right="404"/>
              <w:jc w:val="center"/>
            </w:pPr>
            <w:r>
              <w:t>15 GÜN</w:t>
            </w:r>
          </w:p>
        </w:tc>
      </w:tr>
      <w:tr w:rsidR="00FE02EF">
        <w:trPr>
          <w:trHeight w:hRule="exact" w:val="727"/>
        </w:trPr>
        <w:tc>
          <w:tcPr>
            <w:tcW w:w="636" w:type="dxa"/>
          </w:tcPr>
          <w:p w:rsidR="00FE02EF" w:rsidRDefault="00FE02EF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FE02EF" w:rsidRDefault="009D4790">
            <w:pPr>
              <w:pStyle w:val="TableParagraph"/>
              <w:ind w:left="179" w:right="178"/>
              <w:jc w:val="center"/>
            </w:pPr>
            <w:r>
              <w:t>10</w:t>
            </w:r>
          </w:p>
        </w:tc>
        <w:tc>
          <w:tcPr>
            <w:tcW w:w="3216" w:type="dxa"/>
          </w:tcPr>
          <w:p w:rsidR="00FE02EF" w:rsidRDefault="009D4790">
            <w:pPr>
              <w:pStyle w:val="TableParagraph"/>
              <w:spacing w:before="61" w:line="264" w:lineRule="auto"/>
              <w:ind w:left="98" w:right="875"/>
            </w:pPr>
            <w:r>
              <w:t>BİNA BAKIM ONARIM VE TADİLAT İŞLEMLERİ</w:t>
            </w:r>
          </w:p>
        </w:tc>
        <w:tc>
          <w:tcPr>
            <w:tcW w:w="3761" w:type="dxa"/>
          </w:tcPr>
          <w:p w:rsidR="00FE02EF" w:rsidRDefault="00FE02EF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FE02EF" w:rsidRDefault="009D4790">
            <w:pPr>
              <w:pStyle w:val="TableParagraph"/>
              <w:ind w:left="100"/>
            </w:pPr>
            <w:r>
              <w:t>İHTİYAÇ TALEP YAZISI</w:t>
            </w:r>
          </w:p>
        </w:tc>
        <w:tc>
          <w:tcPr>
            <w:tcW w:w="1673" w:type="dxa"/>
          </w:tcPr>
          <w:p w:rsidR="00FE02EF" w:rsidRDefault="00FE02EF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FE02EF" w:rsidRDefault="009D4790">
            <w:pPr>
              <w:pStyle w:val="TableParagraph"/>
              <w:ind w:left="412" w:right="404"/>
              <w:jc w:val="center"/>
            </w:pPr>
            <w:r>
              <w:t>30 GÜN</w:t>
            </w:r>
          </w:p>
        </w:tc>
      </w:tr>
      <w:tr w:rsidR="00FE02EF">
        <w:trPr>
          <w:trHeight w:hRule="exact" w:val="768"/>
        </w:trPr>
        <w:tc>
          <w:tcPr>
            <w:tcW w:w="636" w:type="dxa"/>
          </w:tcPr>
          <w:p w:rsidR="00FE02EF" w:rsidRDefault="00FE02EF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FE02EF" w:rsidRDefault="009D4790">
            <w:pPr>
              <w:pStyle w:val="TableParagraph"/>
              <w:spacing w:before="1"/>
              <w:ind w:left="179" w:right="178"/>
              <w:jc w:val="center"/>
            </w:pPr>
            <w:r>
              <w:t>11</w:t>
            </w:r>
          </w:p>
        </w:tc>
        <w:tc>
          <w:tcPr>
            <w:tcW w:w="3216" w:type="dxa"/>
          </w:tcPr>
          <w:p w:rsidR="00FE02EF" w:rsidRDefault="00FE02EF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FE02EF" w:rsidRDefault="009D4790">
            <w:pPr>
              <w:pStyle w:val="TableParagraph"/>
              <w:spacing w:before="1"/>
              <w:ind w:left="98" w:right="232"/>
            </w:pPr>
            <w:r>
              <w:t>LOJMAN İŞLEMLERİ</w:t>
            </w:r>
          </w:p>
        </w:tc>
        <w:tc>
          <w:tcPr>
            <w:tcW w:w="3761" w:type="dxa"/>
          </w:tcPr>
          <w:p w:rsidR="00FE02EF" w:rsidRDefault="009D4790">
            <w:pPr>
              <w:pStyle w:val="TableParagraph"/>
              <w:spacing w:before="81"/>
              <w:ind w:left="100"/>
            </w:pPr>
            <w:r>
              <w:t>DİLEKÇE / RESMİ YAZI /</w:t>
            </w:r>
          </w:p>
          <w:p w:rsidR="00FE02EF" w:rsidRDefault="009D4790">
            <w:pPr>
              <w:pStyle w:val="TableParagraph"/>
              <w:spacing w:before="26"/>
              <w:ind w:left="100"/>
            </w:pPr>
            <w:r>
              <w:t>LOJMANA GİRİŞ VE ÇIKIŞ TUTANAĞI</w:t>
            </w:r>
          </w:p>
        </w:tc>
        <w:tc>
          <w:tcPr>
            <w:tcW w:w="1673" w:type="dxa"/>
          </w:tcPr>
          <w:p w:rsidR="00FE02EF" w:rsidRDefault="00FE02EF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FE02EF" w:rsidRDefault="009D4790">
            <w:pPr>
              <w:pStyle w:val="TableParagraph"/>
              <w:spacing w:before="1"/>
              <w:ind w:left="412" w:right="409"/>
              <w:jc w:val="center"/>
            </w:pPr>
            <w:r>
              <w:t>15 GÜN</w:t>
            </w:r>
          </w:p>
        </w:tc>
      </w:tr>
    </w:tbl>
    <w:p w:rsidR="00FE02EF" w:rsidRDefault="00FE02EF">
      <w:pPr>
        <w:pStyle w:val="GvdeMetni"/>
        <w:rPr>
          <w:rFonts w:ascii="Times New Roman"/>
          <w:b/>
          <w:sz w:val="15"/>
        </w:rPr>
      </w:pPr>
    </w:p>
    <w:p w:rsidR="00FE02EF" w:rsidRDefault="009D4790">
      <w:pPr>
        <w:pStyle w:val="GvdeMetni"/>
        <w:spacing w:before="59"/>
        <w:ind w:left="218" w:right="230"/>
        <w:jc w:val="both"/>
      </w:pPr>
      <w:proofErr w:type="gramStart"/>
      <w:r>
        <w:rPr>
          <w:color w:val="FF0000"/>
        </w:rPr>
        <w:t>“</w:t>
      </w:r>
      <w:proofErr w:type="spellStart"/>
      <w:r>
        <w:rPr>
          <w:color w:val="FF0000"/>
        </w:rPr>
        <w:t>Başvuru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esnasında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yukarıda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belirtilen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belgelerin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dışında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belge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istenmesi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eksiksiz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belge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başvuru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yapılmasına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rağmen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hizmetin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belirtilen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sürede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tamamlanamaması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veya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yukarıdaki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tabloda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bazı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hizmetlerin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bulunmadığının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tespiti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durumunda</w:t>
      </w:r>
      <w:proofErr w:type="spellEnd"/>
      <w:r>
        <w:rPr>
          <w:color w:val="FF0000"/>
        </w:rPr>
        <w:t xml:space="preserve"> ilk </w:t>
      </w:r>
      <w:proofErr w:type="spellStart"/>
      <w:r>
        <w:rPr>
          <w:color w:val="FF0000"/>
        </w:rPr>
        <w:t>müracaat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yerin</w:t>
      </w:r>
      <w:r>
        <w:rPr>
          <w:color w:val="FF0000"/>
        </w:rPr>
        <w:t>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ikinci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müracaat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yerine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başvurunuz</w:t>
      </w:r>
      <w:proofErr w:type="spellEnd"/>
      <w:r>
        <w:rPr>
          <w:color w:val="FF0000"/>
        </w:rPr>
        <w:t>.”</w:t>
      </w:r>
      <w:proofErr w:type="gramEnd"/>
    </w:p>
    <w:p w:rsidR="00FE02EF" w:rsidRDefault="00FE02EF">
      <w:pPr>
        <w:pStyle w:val="GvdeMetni"/>
        <w:spacing w:before="11" w:after="1"/>
        <w:rPr>
          <w:sz w:val="19"/>
        </w:rPr>
      </w:pPr>
    </w:p>
    <w:p w:rsidR="009D4790" w:rsidRDefault="009D4790"/>
    <w:sectPr w:rsidR="009D4790" w:rsidSect="00FE02EF">
      <w:type w:val="continuous"/>
      <w:pgSz w:w="11900" w:h="16840"/>
      <w:pgMar w:top="9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E02EF"/>
    <w:rsid w:val="005414B7"/>
    <w:rsid w:val="009D4790"/>
    <w:rsid w:val="00FE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02EF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2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E02EF"/>
    <w:pPr>
      <w:spacing w:before="10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02EF"/>
    <w:pPr>
      <w:ind w:left="3196" w:right="267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E02EF"/>
  </w:style>
  <w:style w:type="paragraph" w:customStyle="1" w:styleId="TableParagraph">
    <w:name w:val="Table Paragraph"/>
    <w:basedOn w:val="Normal"/>
    <w:uiPriority w:val="1"/>
    <w:qFormat/>
    <w:rsid w:val="00FE02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Meram İlçe Sağlık Müdürlüğü Hizmet Standartları Tablosu</dc:title>
  <dc:creator>Enver</dc:creator>
  <cp:keywords>()</cp:keywords>
  <cp:lastModifiedBy>EssnliyFatih</cp:lastModifiedBy>
  <cp:revision>2</cp:revision>
  <dcterms:created xsi:type="dcterms:W3CDTF">2016-03-23T10:26:00Z</dcterms:created>
  <dcterms:modified xsi:type="dcterms:W3CDTF">2016-03-24T08:28:00Z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2016-03-23T00:00:00Z</vt:filetime>
  </property>
</Properties>
</file>